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F65B" w14:textId="7CEA7CD2" w:rsidR="000332E9" w:rsidRPr="00181448" w:rsidRDefault="00BE5970" w:rsidP="000332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sk-SK" w:eastAsia="pl-PL"/>
        </w:rPr>
      </w:pPr>
      <w:r w:rsidRPr="00181448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sk-SK" w:eastAsia="pl-PL"/>
        </w:rPr>
        <w:t>Oslaď si tréning</w:t>
      </w:r>
      <w:r w:rsidR="000332E9" w:rsidRPr="00181448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sk-SK" w:eastAsia="pl-PL"/>
        </w:rPr>
        <w:t>!</w:t>
      </w:r>
      <w:r w:rsidRPr="00181448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sk-SK" w:eastAsia="pl-PL"/>
        </w:rPr>
        <w:t xml:space="preserve"> Tvoj organizmus sa ti poďakuje!</w:t>
      </w:r>
    </w:p>
    <w:p w14:paraId="4AC38EAE" w14:textId="4B4595EE" w:rsidR="00BE5970" w:rsidRPr="00181448" w:rsidRDefault="00BE5970" w:rsidP="000332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sk-SK" w:eastAsia="pl-PL"/>
        </w:rPr>
      </w:pPr>
    </w:p>
    <w:p w14:paraId="764699C9" w14:textId="57279F5F" w:rsidR="00BE5970" w:rsidRPr="00181448" w:rsidRDefault="00BE5970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Jednou zo základných chýb v rámci tréningu je nesprávna strava po 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ňom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. Bežci </w:t>
      </w:r>
      <w:r w:rsidR="00CB181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si 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v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y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berajú nesprávne potraviny, resp. nejedia vôbec. Robia to predovšetkým vtedy, keď sa usilujú schudnúť niekoľko kilogramov. Avšak správna diéta nespočíva </w:t>
      </w:r>
      <w:r w:rsidR="00CB181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v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tom, že nejeme nič, ale </w:t>
      </w:r>
      <w:r w:rsidR="00CB181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v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tom, že</w:t>
      </w:r>
      <w:r w:rsidR="00CB181D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si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správne vyberáme potraviny.</w:t>
      </w:r>
    </w:p>
    <w:p w14:paraId="022A5290" w14:textId="77777777" w:rsidR="00BE5970" w:rsidRPr="00181448" w:rsidRDefault="00BE5970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2B3EDB43" w14:textId="77777777" w:rsidR="00BE5970" w:rsidRPr="00181448" w:rsidRDefault="00BE5970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Nesprávne dopĺňanie energie v organizme je jedným z „ťažkých hriechov športovca“, ktorý nám nedovolí naplno rozvinúť svoje sily.</w:t>
      </w:r>
    </w:p>
    <w:p w14:paraId="17B02F9F" w14:textId="77777777" w:rsidR="00BE5970" w:rsidRPr="00181448" w:rsidRDefault="00BE5970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4795BACE" w14:textId="79811D33" w:rsidR="00BE5970" w:rsidRPr="00181448" w:rsidRDefault="00BE5970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Bez ohľadu na to, či sme trénovali ráno alebo večer, musíme sa po 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tréningu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najesť. Takto pomôžeme telu doplniť glykogén, teda </w:t>
      </w:r>
      <w:r w:rsidR="003E7D5A"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polysacharid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nahromaden</w:t>
      </w:r>
      <w:r w:rsidR="003E7D5A"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ý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v svaloch.  </w:t>
      </w:r>
    </w:p>
    <w:p w14:paraId="58A1BDBD" w14:textId="77777777" w:rsidR="000332E9" w:rsidRPr="00181448" w:rsidRDefault="000332E9" w:rsidP="000332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6B7CF27F" w14:textId="77777777" w:rsidR="000332E9" w:rsidRPr="00181448" w:rsidRDefault="000332E9" w:rsidP="000332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2853168B" w14:textId="1030D8B9" w:rsidR="000332E9" w:rsidRPr="00181448" w:rsidRDefault="000332E9" w:rsidP="000332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3CF6DB3E" w14:textId="1701A7C0" w:rsidR="000332E9" w:rsidRPr="00181448" w:rsidRDefault="000332E9" w:rsidP="000332E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181448">
        <w:rPr>
          <w:noProof/>
          <w:lang w:val="sk-SK"/>
        </w:rPr>
        <w:drawing>
          <wp:inline distT="0" distB="0" distL="0" distR="0" wp14:anchorId="4E1D6A13" wp14:editId="38AB1998">
            <wp:extent cx="3810000" cy="381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4A645" w14:textId="68C52235" w:rsidR="000332E9" w:rsidRPr="00181448" w:rsidRDefault="00BE5970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Justyna Mizera, odborníčka na stravu, hovorí, že bezprostredne po cvičení by sme mali zjesť nie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č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o „zakázané”, teda kúsok čokolády alebo čokoládovú tyčinku. „Bezprostredne po </w:t>
      </w:r>
      <w:r w:rsidR="003E7D5A"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tr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é</w:t>
      </w:r>
      <w:r w:rsidR="003E7D5A"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ningu si musíme doplniť sacharidy v organizme. Okolo 30 percent z nich by mali tvoriť jednoduché sachar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i</w:t>
      </w:r>
      <w:r w:rsidR="003E7D5A"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dy.” </w:t>
      </w:r>
    </w:p>
    <w:p w14:paraId="5FBB5B63" w14:textId="77777777" w:rsidR="000332E9" w:rsidRPr="00181448" w:rsidRDefault="000332E9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31ADD941" w14:textId="3F849BD0" w:rsidR="000332E9" w:rsidRPr="00181448" w:rsidRDefault="003E7D5A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Ďalších 70 percent by mali tvoriť sacharidy so stredným alebo nízkym glykemickým indexom. Jednou z možností je zrelý ban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á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n, 200 ml bieleho jogurtu a kivi. Nakoľko hneď po cvičení sa nám väčšinou nechce jes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ť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(krv zo svalov sa eše nevrátila do tráviacej sústavy), tieto potraviny môžeme rozmixovať a pripraviť si koktejl. Príjem v takejto forme by nemal byť probl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é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mom.</w:t>
      </w:r>
    </w:p>
    <w:p w14:paraId="757468DA" w14:textId="77777777" w:rsidR="000332E9" w:rsidRPr="00181448" w:rsidRDefault="000332E9" w:rsidP="000332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0DE77606" w14:textId="1269E037" w:rsidR="000332E9" w:rsidRPr="00181448" w:rsidRDefault="003E7D5A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lastRenderedPageBreak/>
        <w:t>Bezprostredne po tr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é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ningu tiež môžeme vypiť 100-percentný ovocný džús alebo zjesť sušené ovocie. To zasýti náš hlad a organizmu dod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á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energiu.</w:t>
      </w:r>
    </w:p>
    <w:p w14:paraId="5E3C8298" w14:textId="526AF009" w:rsidR="003E7D5A" w:rsidRPr="00181448" w:rsidRDefault="003E7D5A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6B877BE8" w14:textId="12ADAD23" w:rsidR="003E7D5A" w:rsidRPr="00181448" w:rsidRDefault="003E7D5A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Približne hodinu po skončení tr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é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ningu by sme sa mali poriadne najesť</w:t>
      </w:r>
      <w:r w:rsidR="00181448"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. Jedlo by ma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l</w:t>
      </w:r>
      <w:r w:rsidR="00181448"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o obsahovať plnohodnotné bielkoviny a tiež sachar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i</w:t>
      </w:r>
      <w:r w:rsidR="00181448"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dy so stredným glykemickým indexom (je potrebné zaplniť tzv. anabolické okno). Odporúčame zjesť napr. kuracie mäso s cestovinami, rybu so zemiakmi alebo pečené zemiaky s morčacím mäsom a ovocím, prípadne cestoviny s morčacím m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ä</w:t>
      </w:r>
      <w:r w:rsidR="00181448"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som a brokolicou.</w:t>
      </w:r>
    </w:p>
    <w:p w14:paraId="35077A84" w14:textId="7AF3E601" w:rsidR="00181448" w:rsidRPr="00181448" w:rsidRDefault="00181448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</w:p>
    <w:p w14:paraId="79CB9C36" w14:textId="28FCD483" w:rsidR="00181448" w:rsidRPr="00181448" w:rsidRDefault="00181448" w:rsidP="0018144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</w:pP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Po večernom tr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é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ningu, oko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l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o 4 hodiny pred tým, než si ľahneme, môžeme zjesť grilovanú rybu, ktorá má bohatý obsah bielkovín. Dobrým riešením je tiež vajce alebo dva krajce ražného</w:t>
      </w:r>
      <w:r w:rsidR="005C0336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>,</w:t>
      </w:r>
      <w:r w:rsidRPr="00181448">
        <w:rPr>
          <w:rFonts w:ascii="Segoe UI" w:eastAsia="Times New Roman" w:hAnsi="Segoe UI" w:cs="Segoe UI"/>
          <w:color w:val="201F1E"/>
          <w:sz w:val="23"/>
          <w:szCs w:val="23"/>
          <w:lang w:val="sk-SK" w:eastAsia="pl-PL"/>
        </w:rPr>
        <w:t xml:space="preserve"> prípadne špaldového chleba s tvarohom. Odporúčaná dávka bielkovín je 30-35 gramov (pre porovnanie, 100 gramov kuracích pŕs obsahuje 23 gramov bielkovín), pretože väčšie množstvo organizmus nie je schopný prijať. Aminokyseliny umožňujú hojenie drobnych úrazov, ku którym došlo počas tréningu. </w:t>
      </w:r>
    </w:p>
    <w:p w14:paraId="2CD7438B" w14:textId="77777777" w:rsidR="000332E9" w:rsidRPr="005C0336" w:rsidRDefault="000332E9" w:rsidP="000332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14:paraId="2D91CAD2" w14:textId="77777777" w:rsidR="000332E9" w:rsidRPr="00BE5970" w:rsidRDefault="000332E9" w:rsidP="000332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</w:pPr>
      <w:r w:rsidRPr="00BE5970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 xml:space="preserve">The project is co-financed by the Governments of Czechia,  Hungary, Poland and Slovakia through </w:t>
      </w:r>
      <w:proofErr w:type="spellStart"/>
      <w:r w:rsidRPr="00BE5970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>Visegrad</w:t>
      </w:r>
      <w:proofErr w:type="spellEnd"/>
      <w:r w:rsidRPr="00BE5970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 xml:space="preserve"> Grants from International </w:t>
      </w:r>
      <w:proofErr w:type="spellStart"/>
      <w:r w:rsidRPr="00BE5970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>Visegrad</w:t>
      </w:r>
      <w:proofErr w:type="spellEnd"/>
      <w:r w:rsidRPr="00BE5970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val="en-US" w:eastAsia="pl-PL"/>
        </w:rPr>
        <w:t xml:space="preserve"> Fund. The mission of the fund is to advance  ideas for sustainable regional cooperation in Central Europe.</w:t>
      </w:r>
    </w:p>
    <w:p w14:paraId="29C0F7E6" w14:textId="205CDFE6" w:rsidR="000332E9" w:rsidRDefault="000332E9" w:rsidP="000332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>
        <w:rPr>
          <w:noProof/>
        </w:rPr>
        <w:drawing>
          <wp:inline distT="0" distB="0" distL="0" distR="0" wp14:anchorId="679DD8C4" wp14:editId="21825753">
            <wp:extent cx="3609975" cy="1657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D3E56" w14:textId="77777777" w:rsidR="00FC3149" w:rsidRDefault="00FC3149"/>
    <w:sectPr w:rsidR="00FC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49"/>
    <w:rsid w:val="000332E9"/>
    <w:rsid w:val="0008024D"/>
    <w:rsid w:val="00133624"/>
    <w:rsid w:val="00181448"/>
    <w:rsid w:val="003E7D5A"/>
    <w:rsid w:val="005C0336"/>
    <w:rsid w:val="00BE5970"/>
    <w:rsid w:val="00CB181D"/>
    <w:rsid w:val="00D8780B"/>
    <w:rsid w:val="00E80A31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7074"/>
  <w15:chartTrackingRefBased/>
  <w15:docId w15:val="{C812DBA2-D968-40CE-A757-37C1910D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3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Lewicka</dc:creator>
  <cp:keywords/>
  <dc:description/>
  <cp:lastModifiedBy>Piotr Sieniawski</cp:lastModifiedBy>
  <cp:revision>7</cp:revision>
  <cp:lastPrinted>2020-09-18T14:13:00Z</cp:lastPrinted>
  <dcterms:created xsi:type="dcterms:W3CDTF">2020-09-18T10:39:00Z</dcterms:created>
  <dcterms:modified xsi:type="dcterms:W3CDTF">2020-09-21T08:32:00Z</dcterms:modified>
</cp:coreProperties>
</file>